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34" w:rsidRDefault="00D66D34" w:rsidP="00CF259C">
      <w:pPr>
        <w:autoSpaceDE w:val="0"/>
        <w:autoSpaceDN w:val="0"/>
        <w:adjustRightInd w:val="0"/>
        <w:spacing w:after="0" w:line="240" w:lineRule="auto"/>
        <w:rPr>
          <w:rFonts w:ascii="Calibri,Bold" w:hAnsi="Calibri,Bold" w:cs="Calibri,Bold"/>
          <w:b/>
          <w:bCs/>
          <w:sz w:val="72"/>
          <w:szCs w:val="72"/>
        </w:rPr>
      </w:pPr>
      <w:r>
        <w:rPr>
          <w:rFonts w:ascii="Calibri,Bold" w:hAnsi="Calibri,Bold" w:cs="Calibri,Bold"/>
          <w:b/>
          <w:bCs/>
          <w:sz w:val="72"/>
          <w:szCs w:val="72"/>
        </w:rPr>
        <w:t>“Mensen van de Weg….”</w:t>
      </w:r>
    </w:p>
    <w:p w:rsidR="00D66D34" w:rsidRDefault="00D66D34" w:rsidP="00CF259C">
      <w:pPr>
        <w:autoSpaceDE w:val="0"/>
        <w:autoSpaceDN w:val="0"/>
        <w:adjustRightInd w:val="0"/>
        <w:spacing w:after="0" w:line="240" w:lineRule="auto"/>
        <w:rPr>
          <w:rFonts w:ascii="Calibri,Bold" w:hAnsi="Calibri,Bold" w:cs="Calibri,Bold"/>
          <w:b/>
          <w:bCs/>
          <w:sz w:val="44"/>
          <w:szCs w:val="44"/>
        </w:rPr>
      </w:pPr>
    </w:p>
    <w:p w:rsidR="00D66D34" w:rsidRDefault="00D66D34" w:rsidP="00CF259C">
      <w:pPr>
        <w:autoSpaceDE w:val="0"/>
        <w:autoSpaceDN w:val="0"/>
        <w:adjustRightInd w:val="0"/>
        <w:spacing w:after="0" w:line="240" w:lineRule="auto"/>
        <w:rPr>
          <w:rFonts w:ascii="Calibri,Bold" w:hAnsi="Calibri,Bold" w:cs="Calibri,Bold"/>
          <w:b/>
          <w:bCs/>
          <w:sz w:val="40"/>
          <w:szCs w:val="40"/>
        </w:rPr>
      </w:pPr>
      <w:r>
        <w:rPr>
          <w:rFonts w:ascii="Calibri,Bold" w:hAnsi="Calibri,Bold" w:cs="Calibri,Bold"/>
          <w:b/>
          <w:bCs/>
          <w:sz w:val="44"/>
          <w:szCs w:val="44"/>
        </w:rPr>
        <w:t xml:space="preserve">Pastoraal beleid parochie HH. Twaalf Apostelen </w:t>
      </w:r>
      <w:r>
        <w:rPr>
          <w:rFonts w:ascii="Calibri,Bold" w:hAnsi="Calibri,Bold" w:cs="Calibri,Bold"/>
          <w:b/>
          <w:bCs/>
          <w:sz w:val="40"/>
          <w:szCs w:val="40"/>
        </w:rPr>
        <w:t>2014-2017</w:t>
      </w:r>
    </w:p>
    <w:p w:rsidR="00D66D34" w:rsidRDefault="00D66D34" w:rsidP="00CF259C">
      <w:pPr>
        <w:autoSpaceDE w:val="0"/>
        <w:autoSpaceDN w:val="0"/>
        <w:adjustRightInd w:val="0"/>
        <w:spacing w:after="0" w:line="240" w:lineRule="auto"/>
        <w:rPr>
          <w:rFonts w:ascii="Calibri,Bold" w:hAnsi="Calibri,Bold" w:cs="Calibri,Bold"/>
          <w:b/>
          <w:bCs/>
          <w:sz w:val="40"/>
          <w:szCs w:val="40"/>
        </w:rPr>
      </w:pP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Dit beleidsplan is ons antwoord op de uitdagingen waar we voor staan. Een realistisch 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positief antwoord. We willen niet enkel zorgvuldig omgaan met de terugloop in het kerkelijk</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leven maar ook de aanwezige energie inzetten om op nieuwe en creatieve manieren mensen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mee te nemen op de weg van het geloof. In het vertrouwen dat Gods Geest ons leidt, willen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we verder gaan – onderweg met elkaar en met Hem.</w:t>
      </w:r>
    </w:p>
    <w:p w:rsidR="00D66D34" w:rsidRDefault="00D66D34" w:rsidP="00CF259C">
      <w:pPr>
        <w:autoSpaceDE w:val="0"/>
        <w:autoSpaceDN w:val="0"/>
        <w:adjustRightInd w:val="0"/>
        <w:spacing w:after="0" w:line="240" w:lineRule="auto"/>
        <w:rPr>
          <w:rFonts w:ascii="Calibri,Italic" w:hAnsi="Calibri,Italic" w:cs="Calibri,Italic"/>
          <w:i/>
          <w:iCs/>
          <w:sz w:val="24"/>
          <w:szCs w:val="24"/>
        </w:rPr>
      </w:pPr>
    </w:p>
    <w:p w:rsidR="00D66D34" w:rsidRDefault="00D66D34" w:rsidP="00CF259C">
      <w:pPr>
        <w:autoSpaceDE w:val="0"/>
        <w:autoSpaceDN w:val="0"/>
        <w:adjustRightInd w:val="0"/>
        <w:spacing w:after="0" w:line="240" w:lineRule="auto"/>
        <w:rPr>
          <w:rFonts w:ascii="Calibri,Bold" w:hAnsi="Calibri,Bold" w:cs="Calibri,Bold"/>
          <w:b/>
          <w:bCs/>
          <w:sz w:val="24"/>
          <w:szCs w:val="24"/>
        </w:rPr>
      </w:pPr>
      <w:r>
        <w:rPr>
          <w:rFonts w:ascii="Calibri,Italic" w:hAnsi="Calibri,Italic" w:cs="Calibri,Italic"/>
          <w:i/>
          <w:iCs/>
          <w:sz w:val="24"/>
          <w:szCs w:val="24"/>
        </w:rPr>
        <w:t xml:space="preserve">Missie: </w:t>
      </w:r>
      <w:r>
        <w:rPr>
          <w:rFonts w:ascii="Calibri,Bold" w:hAnsi="Calibri,Bold" w:cs="Calibri,Bold"/>
          <w:b/>
          <w:bCs/>
          <w:sz w:val="24"/>
          <w:szCs w:val="24"/>
        </w:rPr>
        <w:t>Mensen van de Weg</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Wat maakt ons tot parochie HH. Twaalf Apostelen? Onze naamgevers begonnen als</w:t>
      </w: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cs="Calibri"/>
          <w:sz w:val="24"/>
          <w:szCs w:val="24"/>
        </w:rPr>
        <w:t xml:space="preserve">leerlingen van Jezus. Uitgangspunten om waardevol christen te zijn met elkaar zijn: </w:t>
      </w:r>
      <w:r>
        <w:rPr>
          <w:rFonts w:ascii="Calibri,Italic" w:hAnsi="Calibri,Italic" w:cs="Calibri,Italic"/>
          <w:i/>
          <w:iCs/>
          <w:sz w:val="24"/>
          <w:szCs w:val="24"/>
        </w:rPr>
        <w:t>We zijn</w:t>
      </w: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leerlingen van Jezus Christus. We zijn mensen van de weg. We zijn één van hart en één van ziel. We delen wat ons ter beschikking staat. We zijn gezonden in kracht van de Heilige Geest.</w:t>
      </w:r>
    </w:p>
    <w:p w:rsidR="00D66D34" w:rsidRDefault="00D66D34" w:rsidP="00CF259C">
      <w:pPr>
        <w:autoSpaceDE w:val="0"/>
        <w:autoSpaceDN w:val="0"/>
        <w:adjustRightInd w:val="0"/>
        <w:spacing w:after="0" w:line="240" w:lineRule="auto"/>
        <w:rPr>
          <w:rFonts w:ascii="Calibri,Italic" w:hAnsi="Calibri,Italic" w:cs="Calibri,Italic"/>
          <w:i/>
          <w:iCs/>
          <w:sz w:val="24"/>
          <w:szCs w:val="24"/>
        </w:rPr>
      </w:pPr>
    </w:p>
    <w:p w:rsidR="00D66D34" w:rsidRDefault="00D66D34" w:rsidP="00CF259C">
      <w:pPr>
        <w:autoSpaceDE w:val="0"/>
        <w:autoSpaceDN w:val="0"/>
        <w:adjustRightInd w:val="0"/>
        <w:spacing w:after="0" w:line="240" w:lineRule="auto"/>
        <w:rPr>
          <w:rFonts w:ascii="Calibri,Bold" w:hAnsi="Calibri,Bold" w:cs="Calibri,Bold"/>
          <w:b/>
          <w:bCs/>
          <w:sz w:val="24"/>
          <w:szCs w:val="24"/>
        </w:rPr>
      </w:pPr>
      <w:r>
        <w:rPr>
          <w:rFonts w:ascii="Calibri,Italic" w:hAnsi="Calibri,Italic" w:cs="Calibri,Italic"/>
          <w:i/>
          <w:iCs/>
          <w:sz w:val="24"/>
          <w:szCs w:val="24"/>
        </w:rPr>
        <w:t xml:space="preserve">Visie: </w:t>
      </w:r>
      <w:r>
        <w:rPr>
          <w:rFonts w:ascii="Calibri,Bold" w:hAnsi="Calibri,Bold" w:cs="Calibri,Bold"/>
          <w:b/>
          <w:bCs/>
          <w:sz w:val="24"/>
          <w:szCs w:val="24"/>
        </w:rPr>
        <w:t>Bouwen aan de kerk van vandaag en morgen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Voorop staat dat we de verantwoordelijkheid ervaren om de kerk in onze parochie toekomst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te geven. Die toekomst is er één van gemeenschappelijkheid, waarin we gebruik maken van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aanwezige energie en diversiteit van talenten.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inzet van het pastoraal team en het breed parochieel team wordt nu vaak versnipperd</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door een veelheid aan verplichtingen en vragen. Het aanwezige potentieel voor</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geloofscommunicatie, gemeenschapsopbouw en pastorale vernieuwing moet dus nog beter</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ingezet worden.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Bold" w:hAnsi="Calibri,Bold" w:cs="Calibri,Bold"/>
          <w:b/>
          <w:bCs/>
          <w:sz w:val="24"/>
          <w:szCs w:val="24"/>
        </w:rPr>
      </w:pPr>
      <w:r>
        <w:rPr>
          <w:rFonts w:ascii="Calibri,Italic" w:hAnsi="Calibri,Italic" w:cs="Calibri,Italic"/>
          <w:i/>
          <w:iCs/>
          <w:sz w:val="24"/>
          <w:szCs w:val="24"/>
        </w:rPr>
        <w:t xml:space="preserve">Strategie: </w:t>
      </w:r>
      <w:r>
        <w:rPr>
          <w:rFonts w:ascii="Calibri,Bold" w:hAnsi="Calibri,Bold" w:cs="Calibri,Bold"/>
          <w:b/>
          <w:bCs/>
          <w:sz w:val="24"/>
          <w:szCs w:val="24"/>
        </w:rPr>
        <w:t>Delen wat we bezitten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Om de aanwezige talenten en energie van het pastoraal team, het breed parochieel team 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vrijwilligers in de geloofsgemeenschappen goed te gebruiken, zullen we ingrijpende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veranderingen door moeten voeren in de parochie.</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Kerntaken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kerntaken (sacramenten(voorbereiding), noodhulp, PCI, MOV) zijn de dingen die we in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ieder geval moeten blijven doen om ons oprecht ‘katholieke parochie’ te kunnen noemen.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organisatie en uitvoering van deze kerntaken zijn in de eerste plaats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verantwoordelijkheid van het pastoraal team.</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Pastorale nabijheid</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In de geloofsgemeenschappen is het belangrijk dat mensen zich gezien weten. Dat gebeurt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o.a. door het werk van bezoekgroepen, een inloopmorgen, oecumenische activiteiten of een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viering in een tehuis. Deze nabijheid behoort tot de eigen verantwoordelijkheid van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pastoraatsgroep en locatieraad. Het pastoraal team zal deze groepen inspireren, maar niet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structureel ondersteunen.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Nieuwe wegen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We zijn gezonden om meer mensen te winnen voor de Blijde Boodschap. Met vernieuwende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projecten willen we mensen bereiken die verder van onze gemeenschap af staan.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Bold" w:hAnsi="Calibri,Bold" w:cs="Calibri,Bold"/>
          <w:b/>
          <w:bCs/>
          <w:sz w:val="24"/>
          <w:szCs w:val="24"/>
        </w:rPr>
      </w:pPr>
      <w:r>
        <w:rPr>
          <w:rFonts w:ascii="Calibri,Italic" w:hAnsi="Calibri,Italic" w:cs="Calibri,Italic"/>
          <w:i/>
          <w:iCs/>
          <w:sz w:val="24"/>
          <w:szCs w:val="24"/>
        </w:rPr>
        <w:t xml:space="preserve">Programma: </w:t>
      </w:r>
      <w:r>
        <w:rPr>
          <w:rFonts w:ascii="Calibri,Bold" w:hAnsi="Calibri,Bold" w:cs="Calibri,Bold"/>
          <w:b/>
          <w:bCs/>
          <w:sz w:val="24"/>
          <w:szCs w:val="24"/>
        </w:rPr>
        <w:t>Nieuwe wegen gaan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Het pastoraal team is er van overtuigd, dat het kernaanbod goed gewaarborgd kan worden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door het aan te bieden in drie clusters van geloofsgemeenschappen.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Kerntaken: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Het team garandeert de kerntaken in elk van de clusters.</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Liturgie</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 ieder cluster biedt het team ieder weekend een eucharistieviering aan.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planning van vieringen in het Eucharistisch Centrum gaat buiten deze clustering om.</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 ieder cluster biedt het team ieder weekend een Woord- en Communieviering aan.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organisatie van de vieringen in de Goede Week geschiedt door het pastoraal</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team.</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 ieder cluster wordt per kwartaal een doopviering aangeboden.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 ieder cluster zal jaarlijks één viering van de Eerste H. Communie plaatsvinden.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 ieder cluster zal tenminste eenmaal per jaar een Eucharistieviering met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gemeenschappelijke ziekenzalving gehouden worden op een doordeweekse dag.</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Het sacrament van boete en verzoening wordt maandelijks aangeboden in het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Eucharistisch Centrum, hiervoor kan ook een afspraak gemaakt worden met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pastoor.</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pastores verzorgen samen met het breed parochieel team en parochiële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voorgangers de uitvaarten.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Catechese en jongeren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 ieder cluster zal op termijn één werkgroep voor de voorbereiding op het Doopsel</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komen, evenals één werkgroep voor de Eerste H. Communie.</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voorbereiding op het H. Vormsel zal parochiebreed plaatsvinden.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huwelijksvoorbereiding vindt parochiebreed plaats.</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Er komt een herstart van de tienergroep rond het Eucharistisch centrum.</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Deelname aan jongeren)bedevaarten naar bijv. Lourdes, Taizé en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Wereldjongerendagen is en blijft een speerpunt voor het team.</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Diaconie</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noodhulp van de parochie verloopt via de PCI.</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Jaarlijks zal er in tenminste één weekend bijzondere aandacht zijn voor een van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projecten van de parochiële MOV-groep. De gebruikelijke inzet voor Advents- 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Vastenactie wordt gehandhaafd.</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pastores zijn beschikbaar voor crisispastoraat, zoals bijv. een ziekenzalving 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pastorale bijstand voor mensen in geestelijke nood.</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Pastorale nabijheid</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Het organiseren van de pastorale nabijheid in de gemeenschap is een bijzondere eigen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verantwoordelijkheid van de geloofsgemeenschappen.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locaties vrij zijn om hier binnen de kaders van het beleid invulling aan te geven.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Het pastoraal team zal de pastoraatsgroepen ondersteunen bij het vaststellen van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een jaarplan voor de geloofsgemeenschap.</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De oecumenische samenwerking zal zoveel mogelijk lokaal plaatsvinden.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Indien er geen weekendviering aangeboden wordt door het pastoraal team, staat het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gemeenschap vrij een andersoortige viering of Woord- en Communieviering met</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eigen werkgroep te houden. Uitzondering hierop vormen de vieringen in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Goede Week, die onder de verantwoordelijkheid van het team vallen.</w:t>
      </w:r>
    </w:p>
    <w:p w:rsidR="00D66D34" w:rsidRDefault="00D66D34" w:rsidP="00CF259C">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Calibri"/>
          <w:sz w:val="24"/>
          <w:szCs w:val="24"/>
        </w:rPr>
        <w:t>Vieringen in tehuizen kunnen ingevuld worden door de lokale geloofsgemeenschap.</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Nieuwe wegen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Kleine geloofsgroepen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In elk van de clusters zal een kleine geloofsgroep opgezet worden.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Sociale media</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Het gebruik van sociale media zal geïntegreerd worden in het pastoraat van het team.</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Andersoortige vieringen in het Eucharistisch Centrum</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Eenmaal per maand zal er een andersoortige viering gehouden worden.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Spirituele jaarkalender</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Op drie momenten in het liturgisch jaar zal in één van de clusters een parochiebrede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activiteit georganiseerd worden die aansprekend is voor jonge en minder kerkbetrokken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mensen.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Missie, ontwikkeling en vrede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Het pastoraal team zal met de parochiële MOV-groep zoeken naar nieuwe, betekenisvolle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invullingen van de termen Missie, Ontwikkeling en Vrede.</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Contact met scholen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Naast het bestaande aanbod zal er nieuw lesmateriaal ontwikkeld worden.</w:t>
      </w:r>
    </w:p>
    <w:p w:rsidR="00D66D34" w:rsidRDefault="00D66D34" w:rsidP="00CF259C">
      <w:pPr>
        <w:autoSpaceDE w:val="0"/>
        <w:autoSpaceDN w:val="0"/>
        <w:adjustRightInd w:val="0"/>
        <w:spacing w:after="0" w:line="240" w:lineRule="auto"/>
        <w:rPr>
          <w:rFonts w:cs="Calibri"/>
          <w:sz w:val="24"/>
          <w:szCs w:val="24"/>
        </w:rPr>
      </w:pPr>
    </w:p>
    <w:p w:rsidR="00D66D34" w:rsidRDefault="00D66D34" w:rsidP="00CF259C">
      <w:pPr>
        <w:autoSpaceDE w:val="0"/>
        <w:autoSpaceDN w:val="0"/>
        <w:adjustRightInd w:val="0"/>
        <w:spacing w:after="0" w:line="240" w:lineRule="auto"/>
        <w:rPr>
          <w:rFonts w:ascii="Calibri,Bold" w:hAnsi="Calibri,Bold" w:cs="Calibri,Bold"/>
          <w:b/>
          <w:bCs/>
          <w:sz w:val="24"/>
          <w:szCs w:val="24"/>
        </w:rPr>
      </w:pPr>
      <w:r>
        <w:rPr>
          <w:rFonts w:ascii="Calibri,Italic" w:hAnsi="Calibri,Italic" w:cs="Calibri,Italic"/>
          <w:i/>
          <w:iCs/>
          <w:sz w:val="24"/>
          <w:szCs w:val="24"/>
        </w:rPr>
        <w:t xml:space="preserve">Organisatie en middelen: </w:t>
      </w:r>
      <w:r>
        <w:rPr>
          <w:rFonts w:ascii="Calibri,Bold" w:hAnsi="Calibri,Bold" w:cs="Calibri,Bold"/>
          <w:b/>
          <w:bCs/>
          <w:sz w:val="24"/>
          <w:szCs w:val="24"/>
        </w:rPr>
        <w:t>De reiszak</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huidige bezetting van het pastoraal team met drie personen, ondersteund door twee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diakens en drie parochiemedewerkers, lijkt voldoende om dit beleidsplan te realiseren. De</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projecten die onder ‘Nieuwe wegen’ beschreven zijn, zullen extra investeringen vragen.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Het is belangrijk dat vrijwilligers van geloofsgemeenschappen bereid zijn om zich in te zetten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voor werkgroepen die in een cluster of parochiebreed georganiseerd zullen worden.</w:t>
      </w:r>
    </w:p>
    <w:p w:rsidR="00D66D34" w:rsidRDefault="00D66D34" w:rsidP="00CF259C">
      <w:pPr>
        <w:autoSpaceDE w:val="0"/>
        <w:autoSpaceDN w:val="0"/>
        <w:adjustRightInd w:val="0"/>
        <w:spacing w:after="0" w:line="240" w:lineRule="auto"/>
        <w:rPr>
          <w:rFonts w:cs="Calibri"/>
          <w:sz w:val="24"/>
          <w:szCs w:val="24"/>
        </w:rPr>
      </w:pPr>
      <w:r>
        <w:rPr>
          <w:rFonts w:cs="Calibri"/>
          <w:sz w:val="24"/>
          <w:szCs w:val="24"/>
        </w:rPr>
        <w:t>De organisatie van pastorale nabijheid in de lokale geloofsgemeenschappen veronderstelt de</w:t>
      </w:r>
    </w:p>
    <w:p w:rsidR="00D66D34" w:rsidRDefault="00D66D34" w:rsidP="00CF259C">
      <w:r>
        <w:rPr>
          <w:rFonts w:cs="Calibri"/>
          <w:sz w:val="24"/>
          <w:szCs w:val="24"/>
        </w:rPr>
        <w:t>aanwezigheid van een goed functionerende locatieraad en pastoraatsgroep.</w:t>
      </w:r>
    </w:p>
    <w:sectPr w:rsidR="00D66D34" w:rsidSect="00C24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9C"/>
    <w:rsid w:val="001830E0"/>
    <w:rsid w:val="00355F57"/>
    <w:rsid w:val="003D2B1C"/>
    <w:rsid w:val="003F61B5"/>
    <w:rsid w:val="00645159"/>
    <w:rsid w:val="008E0567"/>
    <w:rsid w:val="008F6B53"/>
    <w:rsid w:val="009462E1"/>
    <w:rsid w:val="00BF33A2"/>
    <w:rsid w:val="00C24DFC"/>
    <w:rsid w:val="00CF259C"/>
    <w:rsid w:val="00D66D34"/>
    <w:rsid w:val="00E9006F"/>
    <w:rsid w:val="00F233D9"/>
    <w:rsid w:val="00FD750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3</Pages>
  <Words>1056</Words>
  <Characters>5809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“Mensen van de Weg…</dc:title>
  <dc:subject/>
  <dc:creator>Willem</dc:creator>
  <cp:keywords/>
  <dc:description/>
  <cp:lastModifiedBy>Gemma Vreeman</cp:lastModifiedBy>
  <cp:revision>2</cp:revision>
  <dcterms:created xsi:type="dcterms:W3CDTF">2013-11-28T21:40:00Z</dcterms:created>
  <dcterms:modified xsi:type="dcterms:W3CDTF">2013-11-28T21:40:00Z</dcterms:modified>
</cp:coreProperties>
</file>